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9D0" w:rsidRPr="002209D0" w:rsidRDefault="002209D0" w:rsidP="002209D0">
      <w:pPr>
        <w:pStyle w:val="Title"/>
        <w:rPr>
          <w:rStyle w:val="Emphasis"/>
          <w:rFonts w:ascii="Arial" w:hAnsi="Arial" w:cs="Arial"/>
          <w:b/>
          <w:bCs/>
          <w:color w:val="1F497D" w:themeColor="text2"/>
          <w:shd w:val="clear" w:color="auto" w:fill="FFFFFF"/>
        </w:rPr>
      </w:pPr>
      <w:r w:rsidRPr="002209D0">
        <w:rPr>
          <w:rStyle w:val="Emphasis"/>
          <w:rFonts w:ascii="Arial" w:hAnsi="Arial" w:cs="Arial"/>
          <w:b/>
          <w:bCs/>
          <w:color w:val="1F497D" w:themeColor="text2"/>
          <w:shd w:val="clear" w:color="auto" w:fill="FFFFFF"/>
        </w:rPr>
        <w:t>Maths Department Courses</w:t>
      </w:r>
    </w:p>
    <w:p w:rsidR="002209D0" w:rsidRDefault="002209D0">
      <w:pP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</w:pPr>
    </w:p>
    <w:p w:rsidR="002209D0" w:rsidRDefault="002209D0">
      <w:pP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</w:pPr>
      <w: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  <w:t>Mathematics Level 1</w:t>
      </w:r>
      <w:r>
        <w:rPr>
          <w:rStyle w:val="Emphasis"/>
          <w:rFonts w:ascii="Arial" w:hAnsi="Arial" w:cs="Arial"/>
          <w:color w:val="555555"/>
          <w:shd w:val="clear" w:color="auto" w:fill="FFFFFF"/>
        </w:rPr>
        <w:t> </w:t>
      </w:r>
      <w:r>
        <w:rPr>
          <w:rStyle w:val="Strong"/>
          <w:rFonts w:ascii="Arial" w:hAnsi="Arial" w:cs="Arial"/>
          <w:i/>
          <w:iCs/>
          <w:color w:val="555555"/>
          <w:shd w:val="clear" w:color="auto" w:fill="FFFFFF"/>
        </w:rPr>
        <w:t>MA101</w:t>
      </w:r>
      <w:r>
        <w:rPr>
          <w:rFonts w:ascii="Arial" w:hAnsi="Arial" w:cs="Arial"/>
          <w:color w:val="555555"/>
        </w:rPr>
        <w:br/>
      </w:r>
      <w:proofErr w:type="gramStart"/>
      <w:r>
        <w:rPr>
          <w:rFonts w:ascii="Arial" w:hAnsi="Arial" w:cs="Arial"/>
          <w:color w:val="555555"/>
          <w:shd w:val="clear" w:color="auto" w:fill="FFFFFF"/>
        </w:rPr>
        <w:t>This</w:t>
      </w:r>
      <w:proofErr w:type="gramEnd"/>
      <w:r>
        <w:rPr>
          <w:rFonts w:ascii="Arial" w:hAnsi="Arial" w:cs="Arial"/>
          <w:color w:val="555555"/>
          <w:shd w:val="clear" w:color="auto" w:fill="FFFFFF"/>
        </w:rPr>
        <w:t xml:space="preserve"> course covers the following topics: Algebra, Number, Measurement, Geometry and Statistics at Level 6 in the National Mathematics Curriculum.  The course should be chosen by students who feel that they will want and be capable of Mathematics at Level 2 and beyond.</w:t>
      </w:r>
      <w:r>
        <w:rPr>
          <w:rFonts w:ascii="Arial" w:hAnsi="Arial" w:cs="Arial"/>
          <w:color w:val="555555"/>
        </w:rPr>
        <w:br/>
      </w:r>
    </w:p>
    <w:p w:rsidR="002209D0" w:rsidRDefault="002209D0">
      <w:pP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</w:pPr>
      <w: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  <w:t>Mathematics Alternative Level 1 MA102</w:t>
      </w:r>
      <w:r>
        <w:rPr>
          <w:rFonts w:ascii="Arial" w:hAnsi="Arial" w:cs="Arial"/>
          <w:color w:val="555555"/>
        </w:rPr>
        <w:br/>
      </w:r>
      <w:proofErr w:type="gramStart"/>
      <w:r>
        <w:rPr>
          <w:rFonts w:ascii="Arial" w:hAnsi="Arial" w:cs="Arial"/>
          <w:color w:val="555555"/>
          <w:shd w:val="clear" w:color="auto" w:fill="FFFFFF"/>
        </w:rPr>
        <w:t>This</w:t>
      </w:r>
      <w:proofErr w:type="gramEnd"/>
      <w:r>
        <w:rPr>
          <w:rFonts w:ascii="Arial" w:hAnsi="Arial" w:cs="Arial"/>
          <w:color w:val="555555"/>
          <w:shd w:val="clear" w:color="auto" w:fill="FFFFFF"/>
        </w:rPr>
        <w:t xml:space="preserve"> course is to provide an alternative pathway for students who wish to gain the required Numeracy credits for NCEA Level 1. These approximately align with Level 4 of the National Curriculum. It is not likely that Achievement Standards will be tackled. The course is appropriate for students who do not wish to continue their Maths to Level 2 and beyond. Placement in this class is by HOD Mathematics approval only and numbers will be limited.</w:t>
      </w:r>
      <w:r>
        <w:rPr>
          <w:rFonts w:ascii="Arial" w:hAnsi="Arial" w:cs="Arial"/>
          <w:color w:val="555555"/>
        </w:rPr>
        <w:br/>
      </w:r>
    </w:p>
    <w:p w:rsidR="002209D0" w:rsidRDefault="002209D0">
      <w:pP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</w:pPr>
      <w: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  <w:t>Mathematics Level 2</w:t>
      </w:r>
      <w:proofErr w:type="gramStart"/>
      <w:r>
        <w:rPr>
          <w:rStyle w:val="Emphasis"/>
          <w:rFonts w:ascii="Arial" w:hAnsi="Arial" w:cs="Arial"/>
          <w:color w:val="555555"/>
          <w:shd w:val="clear" w:color="auto" w:fill="FFFFFF"/>
        </w:rPr>
        <w:t>  </w:t>
      </w:r>
      <w:r>
        <w:rPr>
          <w:rStyle w:val="Strong"/>
          <w:rFonts w:ascii="Arial" w:hAnsi="Arial" w:cs="Arial"/>
          <w:i/>
          <w:iCs/>
          <w:color w:val="555555"/>
          <w:shd w:val="clear" w:color="auto" w:fill="FFFFFF"/>
        </w:rPr>
        <w:t>MA201</w:t>
      </w:r>
      <w:proofErr w:type="gramEnd"/>
      <w:r>
        <w:rPr>
          <w:rStyle w:val="Strong"/>
          <w:rFonts w:ascii="Arial" w:hAnsi="Arial" w:cs="Arial"/>
          <w:color w:val="555555"/>
          <w:shd w:val="clear" w:color="auto" w:fill="FFFFFF"/>
        </w:rPr>
        <w:t>       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 xml:space="preserve">This course is a study of mathematical functions and their use in problem solving. About two-thirds of the course topics are in common with Level 1 Achievement Standards and extend the treatment of these topics. Calculus will be introduced as a new topic. Students who know that they want to take Maths at L3 should take this course. </w:t>
      </w:r>
      <w:proofErr w:type="gramStart"/>
      <w:r>
        <w:rPr>
          <w:rFonts w:ascii="Arial" w:hAnsi="Arial" w:cs="Arial"/>
          <w:color w:val="555555"/>
          <w:shd w:val="clear" w:color="auto" w:fill="FFFFFF"/>
        </w:rPr>
        <w:t>Success in</w:t>
      </w:r>
      <w:r>
        <w:rPr>
          <w:rStyle w:val="Strong"/>
          <w:rFonts w:ascii="Arial" w:hAnsi="Arial" w:cs="Arial"/>
          <w:color w:val="555555"/>
          <w:shd w:val="clear" w:color="auto" w:fill="FFFFFF"/>
        </w:rPr>
        <w:t> </w:t>
      </w:r>
      <w:r>
        <w:rPr>
          <w:rFonts w:ascii="Arial" w:hAnsi="Arial" w:cs="Arial"/>
          <w:color w:val="555555"/>
          <w:shd w:val="clear" w:color="auto" w:fill="FFFFFF"/>
        </w:rPr>
        <w:t>NCEA Level 1 and HOD approval.</w:t>
      </w:r>
      <w:proofErr w:type="gramEnd"/>
      <w:r>
        <w:rPr>
          <w:rFonts w:ascii="Arial" w:hAnsi="Arial" w:cs="Arial"/>
          <w:color w:val="555555"/>
          <w:shd w:val="clear" w:color="auto" w:fill="FFFFFF"/>
        </w:rPr>
        <w:t>  Achievement of standard 91027 or 91028, at Level 1, will be a prerequisite for enrolment on this course</w:t>
      </w:r>
      <w:r>
        <w:rPr>
          <w:rFonts w:ascii="Arial" w:hAnsi="Arial" w:cs="Arial"/>
          <w:color w:val="555555"/>
        </w:rPr>
        <w:br/>
      </w:r>
    </w:p>
    <w:p w:rsidR="002209D0" w:rsidRDefault="002209D0">
      <w:pP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</w:pPr>
      <w: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  <w:t>Mathematics Alternative Level 2</w:t>
      </w:r>
      <w:proofErr w:type="gramStart"/>
      <w: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  <w:t>  MA201</w:t>
      </w:r>
      <w:proofErr w:type="gramEnd"/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 xml:space="preserve">This course will progress at a slower pace and focus on less credits than MA201. The course will cover some standards in common with MA201 but will also address standards of a more practical nature, such as networks and the writing of questionnaires. Students who wish to take Maths at L3 should not choose this course. Students must have passed at least </w:t>
      </w:r>
      <w:proofErr w:type="spellStart"/>
      <w:r>
        <w:rPr>
          <w:rFonts w:ascii="Arial" w:hAnsi="Arial" w:cs="Arial"/>
          <w:color w:val="555555"/>
          <w:shd w:val="clear" w:color="auto" w:fill="FFFFFF"/>
        </w:rPr>
        <w:t>oneexternally</w:t>
      </w:r>
      <w:proofErr w:type="spellEnd"/>
      <w:r>
        <w:rPr>
          <w:rFonts w:ascii="Arial" w:hAnsi="Arial" w:cs="Arial"/>
          <w:color w:val="555555"/>
          <w:shd w:val="clear" w:color="auto" w:fill="FFFFFF"/>
        </w:rPr>
        <w:t xml:space="preserve"> assessed Maths Achievement Standard at L1 in order to be accepted onto this course.</w:t>
      </w:r>
      <w:r>
        <w:rPr>
          <w:rFonts w:ascii="Arial" w:hAnsi="Arial" w:cs="Arial"/>
          <w:color w:val="555555"/>
        </w:rPr>
        <w:br/>
      </w:r>
    </w:p>
    <w:p w:rsidR="002209D0" w:rsidRDefault="002209D0">
      <w:pP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</w:pPr>
      <w: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  <w:t>Calculus Level 3 MC301</w:t>
      </w:r>
      <w:r>
        <w:rPr>
          <w:rFonts w:ascii="Arial" w:hAnsi="Arial" w:cs="Arial"/>
          <w:color w:val="555555"/>
          <w:shd w:val="clear" w:color="auto" w:fill="FFFFFF"/>
        </w:rPr>
        <w:t>                           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The content of the course includes further detailed study of topics such as algebra, trigonometry, geometry and differentiation, with one emphasis being on their application in the “real world”.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 xml:space="preserve">A willingness to study outside the classroom, along with a genuine interest in the subject and a high level of motivation are essential to the successful completion of this course.  The </w:t>
      </w:r>
      <w:bookmarkStart w:id="0" w:name="_GoBack"/>
      <w:bookmarkEnd w:id="0"/>
      <w:r>
        <w:rPr>
          <w:rFonts w:ascii="Arial" w:hAnsi="Arial" w:cs="Arial"/>
          <w:color w:val="555555"/>
          <w:shd w:val="clear" w:color="auto" w:fill="FFFFFF"/>
        </w:rPr>
        <w:t>course would be of interest to those students wishing to study medicine, engineering or sciences at University. Achievement of externally assessed Achievement Standards Algebra, 91261 and/or Calculus, 91262 at L2 shall be a requirement for course enrolment.</w:t>
      </w:r>
      <w:r>
        <w:rPr>
          <w:rFonts w:ascii="Arial" w:hAnsi="Arial" w:cs="Arial"/>
          <w:color w:val="555555"/>
        </w:rPr>
        <w:br/>
      </w:r>
    </w:p>
    <w:p w:rsidR="00F95B9B" w:rsidRDefault="002209D0">
      <w:r>
        <w:rPr>
          <w:rStyle w:val="Emphasis"/>
          <w:rFonts w:ascii="Arial" w:hAnsi="Arial" w:cs="Arial"/>
          <w:b/>
          <w:bCs/>
          <w:color w:val="555555"/>
          <w:shd w:val="clear" w:color="auto" w:fill="FFFFFF"/>
        </w:rPr>
        <w:t>Statistics Level 3</w:t>
      </w:r>
      <w:r>
        <w:rPr>
          <w:rStyle w:val="Emphasis"/>
          <w:rFonts w:ascii="Arial" w:hAnsi="Arial" w:cs="Arial"/>
          <w:color w:val="555555"/>
          <w:shd w:val="clear" w:color="auto" w:fill="FFFFFF"/>
        </w:rPr>
        <w:t> </w:t>
      </w:r>
      <w:r>
        <w:rPr>
          <w:rStyle w:val="Strong"/>
          <w:rFonts w:ascii="Arial" w:hAnsi="Arial" w:cs="Arial"/>
          <w:i/>
          <w:iCs/>
          <w:color w:val="555555"/>
          <w:shd w:val="clear" w:color="auto" w:fill="FFFFFF"/>
        </w:rPr>
        <w:t>MS301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The content of this course includes further study of statistical topics such as time series, probability, linear programming, equation solving, various probability distribution models, confidence intervals and a statistical investigation involving bi-variate data. There is a considerable algebra content to this course.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A willingness to study outside the classroom is needed to successfully complete this course. The course would be of interest to students wishing to study medicine, sciences, and a wide variety of humanities or engineering at University. Achievement of externally assessed Achievement Standards Algebra at L2 shall be a requirement for course enrolment.</w:t>
      </w:r>
    </w:p>
    <w:sectPr w:rsidR="00F95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9D0"/>
    <w:rsid w:val="002209D0"/>
    <w:rsid w:val="009F4282"/>
    <w:rsid w:val="00EA7C50"/>
    <w:rsid w:val="00F3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09D0"/>
    <w:rPr>
      <w:b/>
      <w:bCs/>
    </w:rPr>
  </w:style>
  <w:style w:type="character" w:styleId="Emphasis">
    <w:name w:val="Emphasis"/>
    <w:basedOn w:val="DefaultParagraphFont"/>
    <w:uiPriority w:val="20"/>
    <w:qFormat/>
    <w:rsid w:val="002209D0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2209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09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09D0"/>
    <w:rPr>
      <w:b/>
      <w:bCs/>
    </w:rPr>
  </w:style>
  <w:style w:type="character" w:styleId="Emphasis">
    <w:name w:val="Emphasis"/>
    <w:basedOn w:val="DefaultParagraphFont"/>
    <w:uiPriority w:val="20"/>
    <w:qFormat/>
    <w:rsid w:val="002209D0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2209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09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Comeskey</dc:creator>
  <cp:lastModifiedBy>Comeskey</cp:lastModifiedBy>
  <cp:revision>1</cp:revision>
  <dcterms:created xsi:type="dcterms:W3CDTF">2016-07-11T10:06:00Z</dcterms:created>
  <dcterms:modified xsi:type="dcterms:W3CDTF">2016-07-11T10:15:00Z</dcterms:modified>
</cp:coreProperties>
</file>